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415" w:lineRule="auto"/>
        <w:rPr>
          <w:rFonts w:hint="eastAsia" w:ascii="黑体" w:hAnsi="宋体"/>
          <w:b w:val="0"/>
          <w:sz w:val="31"/>
          <w:szCs w:val="31"/>
        </w:rPr>
      </w:pPr>
      <w:r>
        <w:rPr>
          <w:rFonts w:hint="eastAsia" w:ascii="黑体" w:hAnsi="宋体"/>
          <w:b w:val="0"/>
          <w:sz w:val="31"/>
          <w:szCs w:val="31"/>
        </w:rPr>
        <w:t>附件：</w:t>
      </w:r>
    </w:p>
    <w:p>
      <w:pPr>
        <w:pStyle w:val="2"/>
        <w:jc w:val="center"/>
        <w:rPr>
          <w:rFonts w:hint="eastAsia" w:ascii="华康简标题宋" w:eastAsia="华康简标题宋"/>
          <w:b w:val="0"/>
          <w:sz w:val="42"/>
          <w:szCs w:val="42"/>
        </w:rPr>
      </w:pPr>
      <w:r>
        <w:rPr>
          <w:rFonts w:hint="eastAsia" w:ascii="华康简标题宋" w:eastAsia="华康简标题宋"/>
          <w:b w:val="0"/>
          <w:sz w:val="42"/>
          <w:szCs w:val="42"/>
        </w:rPr>
        <w:t>东莞市园林绿化</w:t>
      </w:r>
      <w:r>
        <w:rPr>
          <w:rFonts w:hint="eastAsia" w:ascii="华康简标题宋" w:eastAsia="华康简标题宋"/>
          <w:b w:val="0"/>
          <w:sz w:val="42"/>
          <w:szCs w:val="42"/>
          <w:lang w:eastAsia="zh-CN"/>
        </w:rPr>
        <w:t>与生态景观行业协会</w:t>
      </w:r>
      <w:r>
        <w:rPr>
          <w:rFonts w:hint="eastAsia" w:ascii="华康简标题宋" w:eastAsia="华康简标题宋"/>
          <w:b w:val="0"/>
          <w:sz w:val="42"/>
          <w:szCs w:val="42"/>
        </w:rPr>
        <w:t>专家库专家推荐表</w:t>
      </w:r>
    </w:p>
    <w:tbl>
      <w:tblPr>
        <w:tblStyle w:val="3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20"/>
        <w:gridCol w:w="757"/>
        <w:gridCol w:w="288"/>
        <w:gridCol w:w="696"/>
        <w:gridCol w:w="460"/>
        <w:gridCol w:w="536"/>
        <w:gridCol w:w="394"/>
        <w:gridCol w:w="509"/>
        <w:gridCol w:w="188"/>
        <w:gridCol w:w="1568"/>
        <w:gridCol w:w="2464"/>
        <w:gridCol w:w="6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492" w:hRule="atLeast"/>
        </w:trPr>
        <w:tc>
          <w:tcPr>
            <w:tcW w:w="82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/>
        </w:tc>
        <w:tc>
          <w:tcPr>
            <w:tcW w:w="69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68" w:type="dxa"/>
            <w:noWrap w:val="0"/>
            <w:vAlign w:val="center"/>
          </w:tcPr>
          <w:p/>
        </w:tc>
        <w:tc>
          <w:tcPr>
            <w:tcW w:w="2464" w:type="dxa"/>
            <w:vMerge w:val="restart"/>
            <w:noWrap w:val="0"/>
            <w:vAlign w:val="center"/>
          </w:tcPr>
          <w:p>
            <w:pPr>
              <w:ind w:firstLine="735" w:firstLineChars="350"/>
              <w:rPr>
                <w:rFonts w:hint="eastAsia"/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照 片</w:t>
            </w:r>
          </w:p>
          <w:p>
            <w:pPr>
              <w:ind w:firstLine="735" w:firstLineChars="350"/>
              <w:rPr>
                <w:rFonts w:hint="eastAsia"/>
                <w:color w:val="80808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(大一寸近期</w:t>
            </w:r>
          </w:p>
          <w:p>
            <w:pPr>
              <w:ind w:firstLine="630" w:firstLineChars="300"/>
              <w:rPr>
                <w:rFonts w:hint="eastAsia"/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彩色证照)</w:t>
            </w:r>
          </w:p>
          <w:p>
            <w:pPr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522" w:hRule="atLeast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396" w:type="dxa"/>
            <w:gridSpan w:val="9"/>
            <w:noWrap w:val="0"/>
            <w:vAlign w:val="center"/>
          </w:tcPr>
          <w:p/>
        </w:tc>
        <w:tc>
          <w:tcPr>
            <w:tcW w:w="2464" w:type="dxa"/>
            <w:vMerge w:val="continue"/>
            <w:noWrap w:val="0"/>
            <w:vAlign w:val="center"/>
          </w:tcPr>
          <w:p>
            <w:pPr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627" w:hRule="atLeast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396" w:type="dxa"/>
            <w:gridSpan w:val="9"/>
            <w:noWrap w:val="0"/>
            <w:vAlign w:val="center"/>
          </w:tcPr>
          <w:p>
            <w:bookmarkStart w:id="0" w:name="_GoBack"/>
            <w:bookmarkEnd w:id="0"/>
          </w:p>
        </w:tc>
        <w:tc>
          <w:tcPr>
            <w:tcW w:w="2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507" w:hRule="atLeast"/>
        </w:trPr>
        <w:tc>
          <w:tcPr>
            <w:tcW w:w="82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/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/>
        </w:tc>
        <w:tc>
          <w:tcPr>
            <w:tcW w:w="697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568" w:type="dxa"/>
            <w:noWrap w:val="0"/>
            <w:vAlign w:val="center"/>
          </w:tcPr>
          <w:p/>
        </w:tc>
        <w:tc>
          <w:tcPr>
            <w:tcW w:w="2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462" w:hRule="atLeast"/>
        </w:trPr>
        <w:tc>
          <w:tcPr>
            <w:tcW w:w="82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/>
        </w:tc>
        <w:tc>
          <w:tcPr>
            <w:tcW w:w="115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/>
        </w:tc>
        <w:tc>
          <w:tcPr>
            <w:tcW w:w="2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492" w:hRule="atLeast"/>
        </w:trPr>
        <w:tc>
          <w:tcPr>
            <w:tcW w:w="82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</w:p>
        </w:tc>
        <w:tc>
          <w:tcPr>
            <w:tcW w:w="2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582" w:hRule="atLeast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3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QQ号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537" w:hRule="atLeast"/>
        </w:trPr>
        <w:tc>
          <w:tcPr>
            <w:tcW w:w="190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毕业院校及年份</w:t>
            </w:r>
          </w:p>
        </w:tc>
        <w:tc>
          <w:tcPr>
            <w:tcW w:w="3071" w:type="dxa"/>
            <w:gridSpan w:val="7"/>
            <w:noWrap w:val="0"/>
            <w:vAlign w:val="center"/>
          </w:tcPr>
          <w:p/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专业、学位</w:t>
            </w:r>
          </w:p>
        </w:tc>
        <w:tc>
          <w:tcPr>
            <w:tcW w:w="2464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462" w:hRule="atLeast"/>
        </w:trPr>
        <w:tc>
          <w:tcPr>
            <w:tcW w:w="90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学习、培训和工作经历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  <w:trHeight w:val="2389" w:hRule="atLeast"/>
        </w:trPr>
        <w:tc>
          <w:tcPr>
            <w:tcW w:w="9009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9009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主要业绩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1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8" w:type="dxa"/>
        </w:trPr>
        <w:tc>
          <w:tcPr>
            <w:tcW w:w="190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奖励或处分情况</w:t>
            </w:r>
          </w:p>
        </w:tc>
        <w:tc>
          <w:tcPr>
            <w:tcW w:w="7103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  <w:sz w:val="22"/>
                <w:szCs w:val="28"/>
              </w:rPr>
              <w:t>单位公章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注：1．主要业绩，包括承担项目、著作、论文、研究报告、获奖情况等。。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2．本表格可以延长，但不能改变内容及结构；如有必要，可附文补充。</w:t>
      </w:r>
    </w:p>
    <w:p>
      <w:pPr>
        <w:ind w:firstLine="435"/>
        <w:rPr>
          <w:rFonts w:hint="eastAsia"/>
        </w:rPr>
      </w:pPr>
      <w:r>
        <w:rPr>
          <w:rFonts w:hint="eastAsia"/>
        </w:rPr>
        <w:t>3．请附身份证、毕业证、职称资格证、相关培训和主要业绩证明材料的复印件，并携带原件于报名时现场核对。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C042D"/>
    <w:rsid w:val="0E7603E4"/>
    <w:rsid w:val="5C6C042D"/>
    <w:rsid w:val="6CE76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2020-08-18T03:52:00Z</dcterms:created>
  <dc:creator>鳗鱼</dc:creator>
  <cp:lastModifiedBy>鳗鱼</cp:lastModifiedBy>
  <dcterms:modified xsi:type="dcterms:W3CDTF">2020-09-01T03:37:56Z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